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BA" w:rsidRDefault="00FD14BA" w:rsidP="00FD14BA">
      <w:pPr>
        <w:pStyle w:val="NormalnyWeb"/>
      </w:pPr>
      <w:r>
        <w:rPr>
          <w:rStyle w:val="whitespace-normal"/>
        </w:rPr>
        <w:t>Centrum Kształcenia Zawodowego w Wysokiem Mazowieckiem</w:t>
      </w:r>
      <w:r>
        <w:t xml:space="preserve"> kontynuuje realizację projektu </w:t>
      </w:r>
      <w:r>
        <w:rPr>
          <w:rStyle w:val="Pogrubienie"/>
        </w:rPr>
        <w:t>KA 121-VET</w:t>
      </w:r>
      <w:r>
        <w:t>, akredytowanego w sektorze kształcenia i szkolenia zawodowego. Głównym celem przedsięwzięcia jest wspieranie mobilności edukacyjnej uczniów oraz kadry dydaktycznej, podnoszenie kompetencji zawodowych i językowych, a także rozwijanie umiejętności funkcjonowania w międzynarodowym środowisku pracy.</w:t>
      </w:r>
    </w:p>
    <w:p w:rsidR="00FD14BA" w:rsidRDefault="00FD14BA" w:rsidP="00FD14BA">
      <w:pPr>
        <w:pStyle w:val="NormalnyWeb"/>
      </w:pPr>
      <w:r>
        <w:t xml:space="preserve">Wiosną 2026 roku w ramach projektu </w:t>
      </w:r>
      <w:r>
        <w:rPr>
          <w:rStyle w:val="Pogrubienie"/>
        </w:rPr>
        <w:t>26 uczniów Technikum</w:t>
      </w:r>
      <w:r>
        <w:t xml:space="preserve"> oraz </w:t>
      </w:r>
      <w:r>
        <w:rPr>
          <w:rStyle w:val="Pogrubienie"/>
        </w:rPr>
        <w:t>6 uczniów Branżowej Szkoły I Stopnia</w:t>
      </w:r>
      <w:r>
        <w:t xml:space="preserve"> weźmie udział w </w:t>
      </w:r>
      <w:r>
        <w:rPr>
          <w:rStyle w:val="Pogrubienie"/>
        </w:rPr>
        <w:t>trzytygodniowych stażach zawodowych</w:t>
      </w:r>
      <w:r>
        <w:t xml:space="preserve"> realizowanych u zagranicznych partnerów w </w:t>
      </w:r>
      <w:r>
        <w:rPr>
          <w:rStyle w:val="whitespace-normal"/>
        </w:rPr>
        <w:t>Budapeszcie</w:t>
      </w:r>
      <w:r>
        <w:t xml:space="preserve"> oraz </w:t>
      </w:r>
      <w:r>
        <w:rPr>
          <w:rStyle w:val="whitespace-normal"/>
        </w:rPr>
        <w:t>Barcelonie</w:t>
      </w:r>
      <w:r>
        <w:t>. Uczestnicy będą zdobywać praktyczne doświadczenie zawodowe, poznawać nowoczesne technologie i europejskie standardy pracy, a także doskonalić kompetencje językowe.</w:t>
      </w:r>
    </w:p>
    <w:p w:rsidR="00FD14BA" w:rsidRDefault="00FD14BA" w:rsidP="00FD14BA">
      <w:pPr>
        <w:pStyle w:val="NormalnyWeb"/>
      </w:pPr>
      <w:r>
        <w:t xml:space="preserve">Dodatkowo </w:t>
      </w:r>
      <w:r>
        <w:rPr>
          <w:rStyle w:val="Pogrubienie"/>
        </w:rPr>
        <w:t>2 nauczycieli przedmiotów zawodowych</w:t>
      </w:r>
      <w:r>
        <w:t xml:space="preserve"> wyjedzie do Budapesztu w celu realizacji mobilności typu </w:t>
      </w:r>
      <w:proofErr w:type="spellStart"/>
      <w:r>
        <w:rPr>
          <w:rStyle w:val="Uwydatnienie"/>
        </w:rPr>
        <w:t>job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shadowing</w:t>
      </w:r>
      <w:proofErr w:type="spellEnd"/>
      <w:r>
        <w:t xml:space="preserve"> (obserwacja pracy). Udział nauczycieli w projekcie umożliwi wymianę doświadczeń, poznanie zagranicznych rozwiązań organizacyjnych i dydaktycznych oraz wdrażanie dobrych praktyk w procesie kształcenia zawodowego po powrocie do szkoły.</w:t>
      </w:r>
    </w:p>
    <w:p w:rsidR="00FD14BA" w:rsidRDefault="00FD14BA" w:rsidP="00FD14BA">
      <w:pPr>
        <w:pStyle w:val="NormalnyWeb"/>
      </w:pPr>
      <w:r>
        <w:t>Projekt skierowany jest do uczniów klas II, III i IV Technikum kształcącego w zawodach:</w:t>
      </w:r>
    </w:p>
    <w:p w:rsidR="00FD14BA" w:rsidRDefault="00FD14BA" w:rsidP="00FD14BA">
      <w:pPr>
        <w:pStyle w:val="NormalnyWeb"/>
        <w:numPr>
          <w:ilvl w:val="0"/>
          <w:numId w:val="2"/>
        </w:numPr>
      </w:pPr>
      <w:r>
        <w:t>technik mechatronik</w:t>
      </w:r>
    </w:p>
    <w:p w:rsidR="00FD14BA" w:rsidRDefault="00FD14BA" w:rsidP="00FD14BA">
      <w:pPr>
        <w:pStyle w:val="NormalnyWeb"/>
        <w:numPr>
          <w:ilvl w:val="0"/>
          <w:numId w:val="2"/>
        </w:numPr>
      </w:pPr>
      <w:r>
        <w:t>technik chłodnictwa i klimatyzacji</w:t>
      </w:r>
    </w:p>
    <w:p w:rsidR="00FD14BA" w:rsidRDefault="00FD14BA" w:rsidP="00FD14BA">
      <w:pPr>
        <w:pStyle w:val="NormalnyWeb"/>
        <w:numPr>
          <w:ilvl w:val="0"/>
          <w:numId w:val="2"/>
        </w:numPr>
      </w:pPr>
      <w:r>
        <w:t>technik pojazdów samochodowych</w:t>
      </w:r>
    </w:p>
    <w:p w:rsidR="00FD14BA" w:rsidRDefault="00FD14BA" w:rsidP="00FD14BA">
      <w:pPr>
        <w:pStyle w:val="NormalnyWeb"/>
        <w:numPr>
          <w:ilvl w:val="0"/>
          <w:numId w:val="2"/>
        </w:numPr>
      </w:pPr>
      <w:r>
        <w:t xml:space="preserve">technik mechanizacji rolnictwa i </w:t>
      </w:r>
      <w:proofErr w:type="spellStart"/>
      <w:r>
        <w:t>agrotroniki</w:t>
      </w:r>
      <w:proofErr w:type="spellEnd"/>
    </w:p>
    <w:p w:rsidR="00FD14BA" w:rsidRDefault="00FD14BA" w:rsidP="00FD14BA">
      <w:pPr>
        <w:pStyle w:val="NormalnyWeb"/>
      </w:pPr>
      <w:r>
        <w:t>Udział w projekcie to nie tylko możliwość odbycia zagranicznej praktyki zawodowej, ale również szansa na rozwój kompetencji interpersonalnych, zwiększenie samodzielności oraz wzmocnienie pozycji absolwentów na europejskim rynku pracy.</w:t>
      </w:r>
    </w:p>
    <w:p w:rsidR="00FD14BA" w:rsidRDefault="00FD14BA" w:rsidP="00FD14BA">
      <w:pPr>
        <w:pStyle w:val="NormalnyWeb"/>
      </w:pPr>
      <w:r>
        <w:t xml:space="preserve">Przedsięwzięcie realizowane jest w ramach Programu </w:t>
      </w:r>
      <w:r>
        <w:rPr>
          <w:rStyle w:val="whitespace-normal"/>
        </w:rPr>
        <w:t>Erasmus+</w:t>
      </w:r>
      <w:r>
        <w:t>, finansowanego ze środków Komisji Europejskiej.</w:t>
      </w:r>
    </w:p>
    <w:p w:rsidR="00FD14BA" w:rsidRDefault="00FD14BA" w:rsidP="00FD14BA">
      <w:pPr>
        <w:pStyle w:val="NormalnyWeb"/>
      </w:pPr>
      <w:r>
        <w:t>Uczniowie zainteresowani udziałem w projekcie proszeni są o zgłoszenie się do biblioteki szkolnej w celu uzyskania szczegółowych informacji dotyczących zasad rekrutacji.</w:t>
      </w:r>
    </w:p>
    <w:p w:rsidR="005B7FA2" w:rsidRDefault="005B7FA2"/>
    <w:sectPr w:rsidR="005B7FA2" w:rsidSect="005B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2B64"/>
    <w:multiLevelType w:val="multilevel"/>
    <w:tmpl w:val="4DE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F0FEF"/>
    <w:multiLevelType w:val="multilevel"/>
    <w:tmpl w:val="CCB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B6FB5"/>
    <w:rsid w:val="005B7FA2"/>
    <w:rsid w:val="008B6FB5"/>
    <w:rsid w:val="00FD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F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6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8B6FB5"/>
  </w:style>
  <w:style w:type="character" w:styleId="Pogrubienie">
    <w:name w:val="Strong"/>
    <w:basedOn w:val="Domylnaczcionkaakapitu"/>
    <w:uiPriority w:val="22"/>
    <w:qFormat/>
    <w:rsid w:val="008B6FB5"/>
    <w:rPr>
      <w:b/>
      <w:bCs/>
    </w:rPr>
  </w:style>
  <w:style w:type="character" w:styleId="Uwydatnienie">
    <w:name w:val="Emphasis"/>
    <w:basedOn w:val="Domylnaczcionkaakapitu"/>
    <w:uiPriority w:val="20"/>
    <w:qFormat/>
    <w:rsid w:val="00FD14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7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Gardyszewska</dc:creator>
  <cp:lastModifiedBy>Wanda Gardyszewska</cp:lastModifiedBy>
  <cp:revision>3</cp:revision>
  <dcterms:created xsi:type="dcterms:W3CDTF">2026-02-15T16:55:00Z</dcterms:created>
  <dcterms:modified xsi:type="dcterms:W3CDTF">2026-02-15T16:58:00Z</dcterms:modified>
</cp:coreProperties>
</file>